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F15DDB" w:rsidRPr="00F15DDB" w:rsidTr="00F15DDB">
        <w:trPr>
          <w:tblCellSpacing w:w="0" w:type="dxa"/>
        </w:trPr>
        <w:tc>
          <w:tcPr>
            <w:tcW w:w="4650" w:type="pct"/>
            <w:vAlign w:val="center"/>
            <w:hideMark/>
          </w:tcPr>
          <w:p w:rsidR="00F15DDB" w:rsidRPr="00F15DDB" w:rsidRDefault="00F15DDB" w:rsidP="00F15DDB">
            <w:pPr>
              <w:shd w:val="clear" w:color="auto" w:fill="E9EEEA"/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kern w:val="36"/>
                <w:sz w:val="24"/>
                <w:szCs w:val="24"/>
                <w:lang w:eastAsia="ru-RU"/>
              </w:rPr>
              <w:t>СИСТЕМА УПРАВЛЕНИЯ ГИБРИДНОЙ СИСТЕМОЙ &gt; ПРОВЕРКА / СБРОС КОДОВ DTC</w:t>
            </w:r>
          </w:p>
        </w:tc>
      </w:tr>
    </w:tbl>
    <w:p w:rsidR="00F15DDB" w:rsidRPr="00F15DDB" w:rsidRDefault="00F15DDB" w:rsidP="00F15DDB">
      <w:pPr>
        <w:spacing w:after="0" w:line="240" w:lineRule="auto"/>
        <w:ind w:left="75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подготовки</w:t>
      </w:r>
      <w:proofErr w:type="gramStart"/>
      <w:r w:rsidRPr="00F15D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hyperlink r:id="rId6" w:history="1">
        <w:r w:rsidRPr="00F15DDB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Н</w:t>
        </w:r>
        <w:proofErr w:type="gramEnd"/>
        <w:r w:rsidRPr="00F15DDB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  <w:lang w:eastAsia="ru-RU"/>
          </w:rPr>
          <w:t>ажмите здесь</w:t>
        </w:r>
      </w:hyperlink>
    </w:p>
    <w:p w:rsidR="00F15DDB" w:rsidRPr="00F15DDB" w:rsidRDefault="00F15DDB" w:rsidP="00F1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"/>
          <w:szCs w:val="2"/>
          <w:lang w:eastAsia="ru-RU"/>
        </w:rPr>
        <w:br w:type="textWrapping" w:clear="all"/>
      </w:r>
      <w:bookmarkStart w:id="0" w:name="RM0000017HR001X_z0"/>
      <w:bookmarkEnd w:id="0"/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1" w:name="RM1139E___00002CM0000011step"/>
      <w:bookmarkEnd w:id="1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15DDB" w:rsidRPr="00F15DDB" w:rsidTr="00F15D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DF0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ПРОВЕРЬТЕ DTC (ЭБУ ГИБРИДНОЙ СИСТЕМЫ)</w:t>
            </w:r>
          </w:p>
        </w:tc>
      </w:tr>
    </w:tbl>
    <w:p w:rsidR="00F15DDB" w:rsidRPr="00F15DDB" w:rsidRDefault="00F15DDB" w:rsidP="00F15DD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Подсоедините портативный диагностический прибор к DLC3.</w:t>
      </w:r>
    </w:p>
    <w:p w:rsidR="00F15DDB" w:rsidRPr="00F15DDB" w:rsidRDefault="00F15DDB" w:rsidP="00F15DD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Поверните замок зажигания в положение ON (ВКЛ).</w:t>
      </w:r>
    </w:p>
    <w:p w:rsidR="00F15DDB" w:rsidRPr="00F15DDB" w:rsidRDefault="00F15DDB" w:rsidP="00F15DD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Включите портативный диагностический прибор.</w:t>
      </w:r>
    </w:p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8" name="Рисунок 8" descr="A090409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090409E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экране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Select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(выбор системы) войдите в следующие меню: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Powertrain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Hybrid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DTC. Считайте коды DTC системы управления гибридной системой.</w:t>
      </w:r>
    </w:p>
    <w:p w:rsidR="00F15DDB" w:rsidRPr="00F15DDB" w:rsidRDefault="00F15DDB" w:rsidP="00F1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2" w:name="RM1139E___00002CM0000012step"/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15DDB" w:rsidRPr="00F15DDB" w:rsidTr="00F15D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DF0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ПРОВЕРЬТЕ ДАННЫЕ ФИКСИРОВАННОГО НАБОРА ПАРАМЕТРОВ И ИНФОРМАЦИЮ</w:t>
            </w:r>
          </w:p>
        </w:tc>
      </w:tr>
    </w:tbl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7" name="Рисунок 7" descr="A090410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090410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выведен какой-либо код DTC, выберите его, чтобы вывести на экран соответствующие ему данные фиксированного набора параметров.</w:t>
      </w:r>
    </w:p>
    <w:p w:rsidR="00F15DDB" w:rsidRPr="00F15DDB" w:rsidRDefault="00F15DDB" w:rsidP="00F15DD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Считайте данные фиксированного набора параметров, записанные в момент выдачи кода DTC.</w:t>
      </w:r>
    </w:p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  <w:t>ПРИМЕЧАНИЕ: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lastRenderedPageBreak/>
        <w:t>Информационный код (код INF) отображается в одном из столбцов, код данных 1–5, на экране данных фиксированного набора параметров. Чтобы проверить данные, выполните процедуры, рассмотренные ниже.</w:t>
      </w:r>
    </w:p>
    <w:p w:rsidR="00F15DDB" w:rsidRPr="00F15DDB" w:rsidRDefault="00F15DDB" w:rsidP="00F15DDB">
      <w:pPr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  <w:t>УКАЗАНИЕ: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Пример на рисунке соответствует поиску неисправностей для DTC P3138 и кода INF 349.</w:t>
      </w:r>
    </w:p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6" name="Рисунок 6" descr="A090411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090411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2"/>
        </w:numPr>
        <w:spacing w:before="100" w:beforeAutospacing="1" w:after="240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Считайте информацию.</w:t>
      </w:r>
    </w:p>
    <w:p w:rsidR="00F15DDB" w:rsidRPr="00F15DDB" w:rsidRDefault="00F15DDB" w:rsidP="00F15DDB">
      <w:pPr>
        <w:numPr>
          <w:ilvl w:val="1"/>
          <w:numId w:val="2"/>
        </w:numPr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Выберите подробную информацию (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Information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под кодом данных (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Code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который имеет код INF.</w:t>
      </w:r>
    </w:p>
    <w:p w:rsidR="00F15DDB" w:rsidRPr="00F15DDB" w:rsidRDefault="00F15DDB" w:rsidP="00F15DDB">
      <w:pPr>
        <w:spacing w:after="0" w:line="240" w:lineRule="auto"/>
        <w:ind w:left="675"/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  <w:t>УКАЗАНИЕ: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На рисунке код данных (</w:t>
      </w:r>
      <w:proofErr w:type="spellStart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Detail</w:t>
      </w:r>
      <w:proofErr w:type="spellEnd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Code</w:t>
      </w:r>
      <w:proofErr w:type="spellEnd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) 2 имеет код INF 349. В данном примере следует выбрать подробную информацию (</w:t>
      </w:r>
      <w:proofErr w:type="spellStart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Detail</w:t>
      </w:r>
      <w:proofErr w:type="spellEnd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Information</w:t>
      </w:r>
      <w:proofErr w:type="spellEnd"/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) 2.</w:t>
      </w:r>
    </w:p>
    <w:p w:rsidR="00F15DDB" w:rsidRPr="00F15DDB" w:rsidRDefault="00F15DDB" w:rsidP="00F15DDB">
      <w:pPr>
        <w:numPr>
          <w:ilvl w:val="1"/>
          <w:numId w:val="2"/>
        </w:numPr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Нажмите клавишу "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Details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F15DDB" w:rsidRPr="00F15DDB" w:rsidRDefault="00F15DDB" w:rsidP="00F15DDB">
      <w:pPr>
        <w:spacing w:beforeAutospacing="1" w:after="0" w:afterAutospacing="1" w:line="240" w:lineRule="auto"/>
        <w:ind w:left="675"/>
        <w:rPr>
          <w:rFonts w:ascii="Verdana" w:eastAsia="Times New Roman" w:hAnsi="Verdana" w:cs="Times New Roman"/>
          <w:b/>
          <w:bCs/>
          <w:color w:val="55969D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5969D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5969D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5" name="Рисунок 5" descr="A090412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090412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1"/>
          <w:numId w:val="2"/>
        </w:numPr>
        <w:spacing w:before="100" w:beforeAutospacing="1" w:after="100" w:afterAutospacing="1" w:line="240" w:lineRule="auto"/>
        <w:ind w:left="6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 отображается, как показано на рисунке.</w:t>
      </w:r>
    </w:p>
    <w:p w:rsidR="00F15DDB" w:rsidRPr="00F15DDB" w:rsidRDefault="00F15DDB" w:rsidP="00F1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3" w:name="RM1139E___00002CM0000013step"/>
      <w:bookmarkEnd w:id="3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15DDB" w:rsidRPr="00F15DDB" w:rsidTr="00F15D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DF0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ПРОВЕРЬТЕ DTC (ПРОВЕРКА ШИНЫ)</w:t>
            </w:r>
          </w:p>
        </w:tc>
      </w:tr>
    </w:tbl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164840" cy="2003425"/>
                  <wp:effectExtent l="0" t="0" r="0" b="0"/>
                  <wp:docPr id="4" name="Рисунок 4" descr="A090409E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090409E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200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экране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Select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(выбор системы) выберите опцию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Bus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Check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(проверка шины).</w:t>
      </w:r>
    </w:p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3" name="Рисунок 3" descr="A090413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090413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экране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Bus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Check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(проверка шины) выберите опцию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Communication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Malfunction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DTC (DTC нарушения связи), чтобы считать коды DTC для сбоя связи.</w:t>
      </w:r>
    </w:p>
    <w:p w:rsidR="00F15DDB" w:rsidRPr="00F15DDB" w:rsidRDefault="00F15DDB" w:rsidP="00F15DDB">
      <w:pPr>
        <w:spacing w:after="0" w:line="240" w:lineRule="auto"/>
        <w:ind w:left="375"/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  <w:t>УКАЗАНИЕ: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Если, помимо прочих DTC, присутствуют DTC для мультиплексной шины CAN, сначала выполните поиск и устранение неисправностей для шины CAN. (см. стр. </w:t>
      </w:r>
      <w:hyperlink r:id="rId13" w:history="1">
        <w:r w:rsidRPr="00F15DD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Нажмите здесь</w:t>
        </w:r>
      </w:hyperlink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)</w:t>
      </w:r>
    </w:p>
    <w:p w:rsidR="00F15DDB" w:rsidRPr="00F15DDB" w:rsidRDefault="00F15DDB" w:rsidP="00F1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4" w:name="RM1139E___00002CM0000014step"/>
      <w:bookmarkEnd w:id="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15DDB" w:rsidRPr="00F15DDB" w:rsidTr="00F15D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DF0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ПРОВЕРЬТЕ DTC (СИСТЕМЫ, ОТЛИЧНЫЕ ОТ ЭБУ ГИБРИДНОЙ СИСТЕМЫ)</w:t>
            </w:r>
          </w:p>
        </w:tc>
      </w:tr>
    </w:tbl>
    <w:p w:rsidR="00F15DDB" w:rsidRPr="00F15DDB" w:rsidRDefault="00F15DDB" w:rsidP="00F15DDB">
      <w:pPr>
        <w:spacing w:after="0" w:line="240" w:lineRule="auto"/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008000"/>
          <w:sz w:val="20"/>
          <w:szCs w:val="20"/>
          <w:lang w:eastAsia="ru-RU"/>
        </w:rPr>
        <w:t>УКАЗАНИЕ: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8000"/>
          <w:sz w:val="20"/>
          <w:szCs w:val="20"/>
          <w:lang w:eastAsia="ru-RU"/>
        </w:rPr>
        <w:t>ЭБУ гибридной системы поддерживает взаимную связь с компьютерами, включая ECM, ЭБУ аккумуляторной батареи, ЭБУ системы противоскольжения, ЭБУ рулевого управления с усилителем и т.д. Поэтому, если ЭБУ гибридной системы выдает предупреждение, необходимо проверить и записать коды DTC для всех систем.</w:t>
      </w:r>
    </w:p>
    <w:p w:rsidR="00F15DDB" w:rsidRPr="00F15DDB" w:rsidRDefault="00F15DDB" w:rsidP="00F15DDB">
      <w:pPr>
        <w:spacing w:after="0" w:line="240" w:lineRule="auto"/>
        <w:ind w:left="600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164840" cy="1979930"/>
                  <wp:effectExtent l="0" t="0" r="0" b="1270"/>
                  <wp:docPr id="2" name="Рисунок 2" descr="A090409E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090409E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экране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Select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(выбор системы) войдите в следующие меню: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Utility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All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Codes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15DDB" w:rsidRPr="00F15DDB" w:rsidRDefault="00F15DDB" w:rsidP="00F15DDB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коды DTC присутствуют, проверьте соответствующие системы.</w:t>
      </w:r>
    </w:p>
    <w:p w:rsidR="00F15DDB" w:rsidRPr="00F15DDB" w:rsidRDefault="00F15DDB" w:rsidP="00F15DDB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  <w:bookmarkStart w:id="5" w:name="RM1139E___00002CM0000015step"/>
      <w:bookmarkEnd w:id="5"/>
    </w:p>
    <w:tbl>
      <w:tblPr>
        <w:tblW w:w="5000" w:type="pct"/>
        <w:tblCellSpacing w:w="0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15DDB" w:rsidRPr="00F15DDB" w:rsidTr="00F15DD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EDF0"/>
            <w:tcMar>
              <w:top w:w="45" w:type="dxa"/>
              <w:left w:w="150" w:type="dxa"/>
              <w:bottom w:w="45" w:type="dxa"/>
              <w:right w:w="75" w:type="dxa"/>
            </w:tcMar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F15DDB">
              <w:rPr>
                <w:rFonts w:ascii="Verdana" w:eastAsia="Times New Roman" w:hAnsi="Verdana" w:cs="Times New Roman"/>
                <w:b/>
                <w:bCs/>
                <w:color w:val="666666"/>
                <w:sz w:val="20"/>
                <w:szCs w:val="20"/>
                <w:lang w:eastAsia="ru-RU"/>
              </w:rPr>
              <w:t>СБРОСЬТЕ DTC</w:t>
            </w:r>
          </w:p>
        </w:tc>
      </w:tr>
    </w:tbl>
    <w:p w:rsidR="00F15DDB" w:rsidRPr="00F15DDB" w:rsidRDefault="00F15DDB" w:rsidP="00F15DDB">
      <w:pPr>
        <w:spacing w:after="0" w:line="240" w:lineRule="auto"/>
        <w:ind w:left="225"/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  <w:t>ПРИМЕЧАНИЕ: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При сбросе кодов DTC также удаляются данные фиксированного набора параметров, информация (см. стр. </w:t>
      </w:r>
      <w:hyperlink r:id="rId14" w:history="1">
        <w:r w:rsidRPr="00F15DD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Нажмите здесь</w:t>
        </w:r>
      </w:hyperlink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) и данные истории работы (см. стр. </w:t>
      </w:r>
      <w:hyperlink r:id="rId15" w:history="1">
        <w:r w:rsidRPr="00F15DD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Нажмите здесь</w:t>
        </w:r>
      </w:hyperlink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).</w:t>
      </w:r>
    </w:p>
    <w:p w:rsidR="00F15DDB" w:rsidRPr="00F15DDB" w:rsidRDefault="00F15DDB" w:rsidP="00F15DDB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Подсоедините портативный диагностический прибор к DLC3.</w:t>
      </w:r>
    </w:p>
    <w:p w:rsidR="00F15DDB" w:rsidRPr="00F15DDB" w:rsidRDefault="00F15DDB" w:rsidP="00F15DDB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Поверните замок зажигания в положение ON (ВКЛ) включите портативный диагностический прибор.</w:t>
      </w:r>
    </w:p>
    <w:p w:rsidR="00F15DDB" w:rsidRPr="00F15DDB" w:rsidRDefault="00F15DDB" w:rsidP="00F15DDB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Убедитесь, что рычаг переключения передач находится в положении Р.</w:t>
      </w:r>
    </w:p>
    <w:p w:rsidR="00F15DDB" w:rsidRPr="00F15DDB" w:rsidRDefault="00F15DDB" w:rsidP="00F15DDB">
      <w:pPr>
        <w:spacing w:after="0" w:line="240" w:lineRule="auto"/>
        <w:ind w:left="825"/>
        <w:rPr>
          <w:rFonts w:ascii="Verdana" w:eastAsia="Times New Roman" w:hAnsi="Verdana" w:cs="Times New Roman"/>
          <w:b/>
          <w:bCs/>
          <w:color w:val="5B80A4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  <w:r w:rsidRPr="00F15DDB">
        <w:rPr>
          <w:rFonts w:ascii="Verdana" w:eastAsia="Times New Roman" w:hAnsi="Verdana" w:cs="Times New Roman"/>
          <w:b/>
          <w:bCs/>
          <w:color w:val="5B80A4"/>
          <w:sz w:val="2"/>
          <w:szCs w:val="2"/>
          <w:lang w:eastAsia="ru-RU"/>
        </w:rPr>
        <w:br w:type="textWrapping" w:clear="all"/>
      </w:r>
    </w:p>
    <w:tbl>
      <w:tblPr>
        <w:tblW w:w="0" w:type="auto"/>
        <w:tblCellSpacing w:w="15" w:type="dxa"/>
        <w:tblInd w:w="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</w:tblGrid>
      <w:tr w:rsidR="00F15DDB" w:rsidRPr="00F15DDB" w:rsidTr="00F15D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5DDB" w:rsidRPr="00F15DDB" w:rsidRDefault="00F15DDB" w:rsidP="00F15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64840" cy="1979930"/>
                  <wp:effectExtent l="0" t="0" r="0" b="1270"/>
                  <wp:docPr id="1" name="Рисунок 1" descr="A090410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090410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4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DB" w:rsidRPr="00F15DDB" w:rsidRDefault="00F15DDB" w:rsidP="00F15DDB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Выведите на дисплей экран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Hybrid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DTC и нажмите клавишу </w:t>
      </w:r>
      <w:proofErr w:type="spellStart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Clear</w:t>
      </w:r>
      <w:proofErr w:type="spellEnd"/>
      <w:r w:rsidRPr="00F15D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(сброс), которая находится в правом нижнем углу. </w:t>
      </w:r>
    </w:p>
    <w:p w:rsidR="00F15DDB" w:rsidRPr="00F15DDB" w:rsidRDefault="00F15DDB" w:rsidP="00F15DDB">
      <w:pPr>
        <w:spacing w:after="0" w:line="240" w:lineRule="auto"/>
        <w:ind w:left="825"/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b/>
          <w:bCs/>
          <w:color w:val="E88517"/>
          <w:sz w:val="20"/>
          <w:szCs w:val="20"/>
          <w:lang w:eastAsia="ru-RU"/>
        </w:rPr>
        <w:t>ПРИМЕЧАНИЕ:</w:t>
      </w:r>
    </w:p>
    <w:p w:rsidR="00F15DDB" w:rsidRPr="00F15DDB" w:rsidRDefault="00F15DDB" w:rsidP="00F15DDB">
      <w:pPr>
        <w:spacing w:after="0" w:line="240" w:lineRule="auto"/>
        <w:ind w:left="720"/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</w:pPr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При сбросе кодов DTC также удаляются данные фиксированного набора параметров, информация (см. стр. </w:t>
      </w:r>
      <w:hyperlink r:id="rId16" w:history="1">
        <w:r w:rsidRPr="00F15DD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Нажмите здесь</w:t>
        </w:r>
      </w:hyperlink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) и данные истории работы (см. стр. </w:t>
      </w:r>
      <w:hyperlink r:id="rId17" w:history="1">
        <w:r w:rsidRPr="00F15DD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Нажмите здесь</w:t>
        </w:r>
      </w:hyperlink>
      <w:r w:rsidRPr="00F15DDB">
        <w:rPr>
          <w:rFonts w:ascii="Verdana" w:eastAsia="Times New Roman" w:hAnsi="Verdana" w:cs="Times New Roman"/>
          <w:color w:val="E88517"/>
          <w:sz w:val="20"/>
          <w:szCs w:val="20"/>
          <w:lang w:eastAsia="ru-RU"/>
        </w:rPr>
        <w:t>).</w:t>
      </w:r>
    </w:p>
    <w:p w:rsidR="00442F65" w:rsidRDefault="00F15DDB" w:rsidP="00F15DDB"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r w:rsidRPr="00F15DD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bookmarkStart w:id="6" w:name="_GoBack"/>
      <w:bookmarkEnd w:id="6"/>
    </w:p>
    <w:sectPr w:rsidR="0044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C9F"/>
    <w:multiLevelType w:val="multilevel"/>
    <w:tmpl w:val="A08834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73A4E"/>
    <w:multiLevelType w:val="multilevel"/>
    <w:tmpl w:val="F07EB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67043"/>
    <w:multiLevelType w:val="multilevel"/>
    <w:tmpl w:val="397CD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D099A"/>
    <w:multiLevelType w:val="multilevel"/>
    <w:tmpl w:val="F0E40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B207C"/>
    <w:multiLevelType w:val="multilevel"/>
    <w:tmpl w:val="C928B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DB"/>
    <w:rsid w:val="00022803"/>
    <w:rsid w:val="00025EAF"/>
    <w:rsid w:val="00026443"/>
    <w:rsid w:val="00046CAC"/>
    <w:rsid w:val="00050DD4"/>
    <w:rsid w:val="00057B7B"/>
    <w:rsid w:val="00066DEA"/>
    <w:rsid w:val="00076797"/>
    <w:rsid w:val="0008288C"/>
    <w:rsid w:val="00087EFA"/>
    <w:rsid w:val="00093E1D"/>
    <w:rsid w:val="00094590"/>
    <w:rsid w:val="000C4280"/>
    <w:rsid w:val="000C6E1D"/>
    <w:rsid w:val="000D7A5E"/>
    <w:rsid w:val="001158D9"/>
    <w:rsid w:val="0012594E"/>
    <w:rsid w:val="00131561"/>
    <w:rsid w:val="00134A2E"/>
    <w:rsid w:val="00142FF1"/>
    <w:rsid w:val="00156617"/>
    <w:rsid w:val="00180AAB"/>
    <w:rsid w:val="001A0981"/>
    <w:rsid w:val="001A2320"/>
    <w:rsid w:val="001C4ED3"/>
    <w:rsid w:val="001C60EE"/>
    <w:rsid w:val="001D0AB5"/>
    <w:rsid w:val="001D640D"/>
    <w:rsid w:val="001D7561"/>
    <w:rsid w:val="001E0BD3"/>
    <w:rsid w:val="001E3014"/>
    <w:rsid w:val="001F35BD"/>
    <w:rsid w:val="001F559E"/>
    <w:rsid w:val="0022178C"/>
    <w:rsid w:val="00223AE9"/>
    <w:rsid w:val="0022437E"/>
    <w:rsid w:val="0025122F"/>
    <w:rsid w:val="00297510"/>
    <w:rsid w:val="002A15C7"/>
    <w:rsid w:val="002B0DB0"/>
    <w:rsid w:val="002B1A56"/>
    <w:rsid w:val="002B2B5E"/>
    <w:rsid w:val="002B4EEE"/>
    <w:rsid w:val="002D6A40"/>
    <w:rsid w:val="002D79F9"/>
    <w:rsid w:val="002F3E33"/>
    <w:rsid w:val="002F58E4"/>
    <w:rsid w:val="00311BC1"/>
    <w:rsid w:val="00313438"/>
    <w:rsid w:val="0032656E"/>
    <w:rsid w:val="003270A4"/>
    <w:rsid w:val="00327B35"/>
    <w:rsid w:val="00334014"/>
    <w:rsid w:val="00344211"/>
    <w:rsid w:val="003563B7"/>
    <w:rsid w:val="00363169"/>
    <w:rsid w:val="00370DFC"/>
    <w:rsid w:val="00373153"/>
    <w:rsid w:val="0037481D"/>
    <w:rsid w:val="0038356A"/>
    <w:rsid w:val="003A2CEB"/>
    <w:rsid w:val="003A2EB2"/>
    <w:rsid w:val="003B7891"/>
    <w:rsid w:val="003C0365"/>
    <w:rsid w:val="003C1C14"/>
    <w:rsid w:val="003D0F4C"/>
    <w:rsid w:val="003D2D05"/>
    <w:rsid w:val="0040383E"/>
    <w:rsid w:val="00425981"/>
    <w:rsid w:val="0044296D"/>
    <w:rsid w:val="00442F65"/>
    <w:rsid w:val="00447B41"/>
    <w:rsid w:val="004513FB"/>
    <w:rsid w:val="00454312"/>
    <w:rsid w:val="00480DF9"/>
    <w:rsid w:val="00493FE6"/>
    <w:rsid w:val="004A4AA4"/>
    <w:rsid w:val="004C6F6D"/>
    <w:rsid w:val="004D55DE"/>
    <w:rsid w:val="004E1A89"/>
    <w:rsid w:val="00504B7D"/>
    <w:rsid w:val="00516F27"/>
    <w:rsid w:val="00525B26"/>
    <w:rsid w:val="00543EE1"/>
    <w:rsid w:val="00553FC9"/>
    <w:rsid w:val="00555DAC"/>
    <w:rsid w:val="00566866"/>
    <w:rsid w:val="00577161"/>
    <w:rsid w:val="00591E81"/>
    <w:rsid w:val="005A597F"/>
    <w:rsid w:val="005E5719"/>
    <w:rsid w:val="00605967"/>
    <w:rsid w:val="006119B0"/>
    <w:rsid w:val="00620B48"/>
    <w:rsid w:val="00624D7E"/>
    <w:rsid w:val="00625599"/>
    <w:rsid w:val="00625EB4"/>
    <w:rsid w:val="0063635E"/>
    <w:rsid w:val="006550CF"/>
    <w:rsid w:val="00684E29"/>
    <w:rsid w:val="006A4362"/>
    <w:rsid w:val="006B6BDD"/>
    <w:rsid w:val="006C0709"/>
    <w:rsid w:val="006C6CF2"/>
    <w:rsid w:val="006D4AAA"/>
    <w:rsid w:val="006E5DA0"/>
    <w:rsid w:val="006F235D"/>
    <w:rsid w:val="00704DA8"/>
    <w:rsid w:val="0070611D"/>
    <w:rsid w:val="007172AA"/>
    <w:rsid w:val="007352E7"/>
    <w:rsid w:val="00737B57"/>
    <w:rsid w:val="007430C3"/>
    <w:rsid w:val="00744B46"/>
    <w:rsid w:val="00753376"/>
    <w:rsid w:val="007805A4"/>
    <w:rsid w:val="00784E7E"/>
    <w:rsid w:val="00794911"/>
    <w:rsid w:val="007A1641"/>
    <w:rsid w:val="007A49A1"/>
    <w:rsid w:val="007D7D36"/>
    <w:rsid w:val="007F4522"/>
    <w:rsid w:val="00816B74"/>
    <w:rsid w:val="00824E9C"/>
    <w:rsid w:val="008363DA"/>
    <w:rsid w:val="008442F9"/>
    <w:rsid w:val="0084669D"/>
    <w:rsid w:val="008975BC"/>
    <w:rsid w:val="008C52A9"/>
    <w:rsid w:val="008C596B"/>
    <w:rsid w:val="008E0F6B"/>
    <w:rsid w:val="008E16C7"/>
    <w:rsid w:val="008F09A1"/>
    <w:rsid w:val="009039A3"/>
    <w:rsid w:val="009131F6"/>
    <w:rsid w:val="009168D8"/>
    <w:rsid w:val="00922F26"/>
    <w:rsid w:val="00925219"/>
    <w:rsid w:val="00925589"/>
    <w:rsid w:val="00931E23"/>
    <w:rsid w:val="0096675A"/>
    <w:rsid w:val="009667A2"/>
    <w:rsid w:val="009730D0"/>
    <w:rsid w:val="009A3852"/>
    <w:rsid w:val="009B1272"/>
    <w:rsid w:val="009E2C9A"/>
    <w:rsid w:val="009E5C22"/>
    <w:rsid w:val="00A10307"/>
    <w:rsid w:val="00A13699"/>
    <w:rsid w:val="00A17BB7"/>
    <w:rsid w:val="00A223D1"/>
    <w:rsid w:val="00A31B0C"/>
    <w:rsid w:val="00A32422"/>
    <w:rsid w:val="00A42EB1"/>
    <w:rsid w:val="00A740A5"/>
    <w:rsid w:val="00A95C48"/>
    <w:rsid w:val="00AA2CEA"/>
    <w:rsid w:val="00B07C94"/>
    <w:rsid w:val="00B26A72"/>
    <w:rsid w:val="00B27068"/>
    <w:rsid w:val="00B45D00"/>
    <w:rsid w:val="00B47D0F"/>
    <w:rsid w:val="00B74717"/>
    <w:rsid w:val="00B80F2B"/>
    <w:rsid w:val="00B9297D"/>
    <w:rsid w:val="00B943E2"/>
    <w:rsid w:val="00BB14A2"/>
    <w:rsid w:val="00BC7CEB"/>
    <w:rsid w:val="00BD36D0"/>
    <w:rsid w:val="00BF4972"/>
    <w:rsid w:val="00BF4A7D"/>
    <w:rsid w:val="00C107E3"/>
    <w:rsid w:val="00C16298"/>
    <w:rsid w:val="00C200E2"/>
    <w:rsid w:val="00C40ED3"/>
    <w:rsid w:val="00C63949"/>
    <w:rsid w:val="00C84E2B"/>
    <w:rsid w:val="00C872E2"/>
    <w:rsid w:val="00C874F7"/>
    <w:rsid w:val="00C96707"/>
    <w:rsid w:val="00CA4BDA"/>
    <w:rsid w:val="00CB7664"/>
    <w:rsid w:val="00CD2FDC"/>
    <w:rsid w:val="00CF6B93"/>
    <w:rsid w:val="00D17114"/>
    <w:rsid w:val="00D17C0F"/>
    <w:rsid w:val="00D36D6A"/>
    <w:rsid w:val="00D3796F"/>
    <w:rsid w:val="00D45C79"/>
    <w:rsid w:val="00D5253C"/>
    <w:rsid w:val="00D9467C"/>
    <w:rsid w:val="00DE389D"/>
    <w:rsid w:val="00DF4192"/>
    <w:rsid w:val="00E23311"/>
    <w:rsid w:val="00E3639E"/>
    <w:rsid w:val="00E64AF2"/>
    <w:rsid w:val="00E76962"/>
    <w:rsid w:val="00E84EF7"/>
    <w:rsid w:val="00EA639C"/>
    <w:rsid w:val="00EB209C"/>
    <w:rsid w:val="00EB44A3"/>
    <w:rsid w:val="00EC3894"/>
    <w:rsid w:val="00EE1D62"/>
    <w:rsid w:val="00EE454F"/>
    <w:rsid w:val="00F15DDB"/>
    <w:rsid w:val="00F51BE0"/>
    <w:rsid w:val="00F51CBD"/>
    <w:rsid w:val="00F66982"/>
    <w:rsid w:val="00F720CF"/>
    <w:rsid w:val="00F802E7"/>
    <w:rsid w:val="00F92B64"/>
    <w:rsid w:val="00FA4B80"/>
    <w:rsid w:val="00FA68F1"/>
    <w:rsid w:val="00FA6D83"/>
    <w:rsid w:val="00FB5134"/>
    <w:rsid w:val="00FD5733"/>
    <w:rsid w:val="00FD7658"/>
    <w:rsid w:val="00FF38CB"/>
    <w:rsid w:val="00FF449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5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D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5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D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x400.2x4.ru/rm03h0ru/repair2/html/contents/rm0000017hr001x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rx400.2x4.ru/rm03h0ru/repair2/html/contents/rm0000017hr001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x400.2x4.ru/rm03h0ru/repair2/html/contents/rm0000017hr001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x400.2x4.ru/rm03h0ru/repair2/html/contents/rm0000017hr001x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rx400.2x4.ru/rm03h0ru/repair2/html/contents/rm0000017hr001x.html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rx400.2x4.ru/rm03h0ru/repair2/html/contents/rm0000017hr001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Поволжье</dc:creator>
  <cp:lastModifiedBy>СК Поволжье</cp:lastModifiedBy>
  <cp:revision>1</cp:revision>
  <dcterms:created xsi:type="dcterms:W3CDTF">2018-06-26T05:58:00Z</dcterms:created>
  <dcterms:modified xsi:type="dcterms:W3CDTF">2018-06-26T05:59:00Z</dcterms:modified>
</cp:coreProperties>
</file>